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The List of Indices to be Revised</w:t>
      </w:r>
    </w:p>
    <w:tbl>
      <w:tblPr>
        <w:tblStyle w:val="9"/>
        <w:tblpPr w:leftFromText="180" w:rightFromText="180" w:vertAnchor="text" w:horzAnchor="page" w:tblpXSpec="center" w:tblpY="554"/>
        <w:tblOverlap w:val="never"/>
        <w:tblW w:w="8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525"/>
        <w:gridCol w:w="3525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No.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Index Name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Short Name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Index Code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Vaccine and Biotechnology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Vaccine and B</w:t>
            </w:r>
            <w:bookmarkStart w:id="0" w:name="_GoBack"/>
            <w:bookmarkEnd w:id="0"/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iotech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Grain Industry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Grain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Logistics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Logistics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Transportation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Transportation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New Infrastructure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New Infrastructure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Energy Metals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Energy Metals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Independent Technology Innovation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Independent Tech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Aerospace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Aerospace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Green Coal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Green Coal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Oil&amp;Gas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Oil&amp;Gas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Communications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Communications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5G Industry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5G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Next-Generation Hardware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Next-generation Hardware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Cloud Online Technology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Cloud Technology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The Greater Bay Area Composite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GBA Composite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Shenzhen Innovation DEMO 100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Innovation DEMO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50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50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300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300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 Cap.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Large-Mid Cap.Index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Large-Mid Cap.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Mid-Small Cap.Index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Mid-Small Cap.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Industrials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Industrials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Materials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Materials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Information Technology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IT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Health Care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Health Care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Consumer Discretionary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Consumer Discretionary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Consumer Staples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Consumer Staples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Utilities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Utilities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Energy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Energy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Telecommunication services Sector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Telecommunication Services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Growth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Growth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1000 Value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Value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Cap.Growth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Cap.Growth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Cap.Value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Cap.Value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 Cap. Growth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 Growth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 Cap. Value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 Value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Cap.Growth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Cap.Growth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Cap.low Volatility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 Low Volatility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Cap.high Beat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Large Cap. High Beta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Mid-Cap.low Volatility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 Low Volatility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Mid-Cap.high Beat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Mid-Cap. High Beta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Cap.low Volatility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 Low Volatility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Cap.high Beat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Small Cap. High Beta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Innovation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Innovation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Growth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Growth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Return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Return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Corp Governance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Governance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CSR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50 CSR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Ecology Industry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Ecology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Culture Industry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CCTV Culture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White Spirit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White Spirit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Alcoholic Drink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Alcoholic Drink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EP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EP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CSR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CSR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Dividend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Dividend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High Dividend Yield 100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Div. Yield 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Culture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Culture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Infrastructure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Infrastructure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High-speed Railway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High-Speed Railway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Strategic Emerging Industries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Strategic Emerging Industries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Resource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Resource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Service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Service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National Security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National Security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Defensive Industry 100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Defensive 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Cyclical Industry 100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Cyclical 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Non-public Offering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Non-public Offering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Non-public Offering Composite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Non-Public Offering Composite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New Fortune Analyst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Analyst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Performance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Performance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CNI-CEI GDP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CNI-CEI GDP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Patent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Patent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Investment Clock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Investment Clock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Agriculture&amp;Animal Husbandry&amp;Fishery Products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Agri&amp;Fishery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Media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Media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Industrial Goods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Industrial Goods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Chemicals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Chemicals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Software&amp;Services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Software&amp;Services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Industrial Services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Industrial Services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Pharmaceuticals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Pharmaceuticals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General Machiner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General Machinery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Textiles&amp;Luxury Goods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Textiles&amp;Luxury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Utilities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Utilities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Energy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Energy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Retailing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Retailing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Consumer Durables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Consumer Durables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Traditional Chinese Medicine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Traditional Chinese Medicine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Building&amp;Engineering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Building&amp;Engineering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Consumer Services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Consumer Services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Department Stores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Department Stores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Transportation Infrastructure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Transportation Infrastructure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Hotel&amp;Restaurant&amp;Leisure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Hotel&amp;Restaurants&amp;Leisure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Movies&amp;Entertainment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Movies&amp;Entertainment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Household&amp;Personal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Household&amp;Personal Products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White Goods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White Goods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Water Utilities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Water Utilities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Food&amp;Staples Retailing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Food&amp;Staples Retailing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Telecommunication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Telecommunication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Air Transport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Air Transport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Silk Road Economic Belt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Silk Road Economic Belt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Z 50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Z 50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Wanjiang 30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Wanjiang 30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Suzhou Leading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Suzhou Leading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Shenzhen Enterprises Composite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Shenzhen Enterprises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Yangtze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Yangtze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Zhujiang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Zhujiang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Bohai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CNI Bohai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399357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Anhui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Anhui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Beijing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Beijing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Fujian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Fujian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Gansu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Gansu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Guangdong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Guangdong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Guangxi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Guangxi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Guizhou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Guizhou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Hainan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Hainan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Hebei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Hebei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Henan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Henan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Heilongjiang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Heilongjiang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Hubei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Hubei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Hunan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Hunan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Jilin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Jilin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Jiangsu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Jiangsu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Jiangxi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Jiangxi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Liaoning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Liaoning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Inner Mongolia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Inner Mongolia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Ningxia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Ningxia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Qinghai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Qinghai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Shandong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Shandong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Shanxi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Shanxi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Shaanxi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Shaanxi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Shanghai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Shanghai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Sichuan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Sichuan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Tianjin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Tianjin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Tibet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Tibet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Xinjiang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Xinjiang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Yunnan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Yunnan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Zhejiang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Zhejiang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Chongqing A Share Index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Chongqing A Share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  <w:lang w:bidi="ar"/>
              </w:rPr>
              <w:t>CN6031</w:t>
            </w:r>
          </w:p>
        </w:tc>
      </w:tr>
    </w:tbl>
    <w:p>
      <w:pPr>
        <w:spacing w:line="560" w:lineRule="exact"/>
        <w:jc w:val="right"/>
        <w:rPr>
          <w:rFonts w:eastAsia="仿宋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4875448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568565"/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0B"/>
    <w:rsid w:val="00035068"/>
    <w:rsid w:val="000A5714"/>
    <w:rsid w:val="000E63F4"/>
    <w:rsid w:val="001F363E"/>
    <w:rsid w:val="0034203B"/>
    <w:rsid w:val="003F15C1"/>
    <w:rsid w:val="004136C5"/>
    <w:rsid w:val="00421004"/>
    <w:rsid w:val="005441C6"/>
    <w:rsid w:val="005A0B46"/>
    <w:rsid w:val="006B7412"/>
    <w:rsid w:val="00716C24"/>
    <w:rsid w:val="00763813"/>
    <w:rsid w:val="00781B15"/>
    <w:rsid w:val="009206A8"/>
    <w:rsid w:val="0093623C"/>
    <w:rsid w:val="0099310B"/>
    <w:rsid w:val="00A92EAF"/>
    <w:rsid w:val="00BC277C"/>
    <w:rsid w:val="00BD4C49"/>
    <w:rsid w:val="00C64C8E"/>
    <w:rsid w:val="00E13ED2"/>
    <w:rsid w:val="00E2222F"/>
    <w:rsid w:val="00EC7D1B"/>
    <w:rsid w:val="00FF07B1"/>
    <w:rsid w:val="05ED68E4"/>
    <w:rsid w:val="153E4090"/>
    <w:rsid w:val="16A37E41"/>
    <w:rsid w:val="1BDF4FCB"/>
    <w:rsid w:val="26D07ABD"/>
    <w:rsid w:val="34A94B77"/>
    <w:rsid w:val="4296629D"/>
    <w:rsid w:val="46C41BC6"/>
    <w:rsid w:val="46F05EFE"/>
    <w:rsid w:val="470E45EC"/>
    <w:rsid w:val="482F1415"/>
    <w:rsid w:val="50310A05"/>
    <w:rsid w:val="593F7E0E"/>
    <w:rsid w:val="5ADA679A"/>
    <w:rsid w:val="61456EA0"/>
    <w:rsid w:val="616E7897"/>
    <w:rsid w:val="67063C7D"/>
    <w:rsid w:val="712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5">
    <w:name w:val="msolistparagraph"/>
    <w:basedOn w:val="1"/>
    <w:qFormat/>
    <w:uiPriority w:val="0"/>
    <w:pPr>
      <w:ind w:firstLine="420" w:firstLineChars="200"/>
    </w:pPr>
  </w:style>
  <w:style w:type="character" w:customStyle="1" w:styleId="16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2495</Words>
  <Characters>14225</Characters>
  <Lines>118</Lines>
  <Paragraphs>33</Paragraphs>
  <TotalTime>18</TotalTime>
  <ScaleCrop>false</ScaleCrop>
  <LinksUpToDate>false</LinksUpToDate>
  <CharactersWithSpaces>16687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2022-09-02T02:52:00Z</dcterms:created>
  <dc:creator>lixiaolin</dc:creator>
  <cp:lastModifiedBy>fuxuegang</cp:lastModifiedBy>
  <dcterms:modified xsi:type="dcterms:W3CDTF">2022-11-15T06:55:11Z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47811369C4D84A7FA2E7BBBCA9ACFB62</vt:lpwstr>
  </property>
</Properties>
</file>